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Документ предоставлен </w:t>
      </w:r>
      <w:hyperlink r:id="rId5" w:history="1">
        <w:proofErr w:type="spellStart"/>
        <w:r>
          <w:rPr>
            <w:rFonts w:ascii="Calibri" w:hAnsi="Calibri" w:cs="Calibri"/>
            <w:color w:val="0000FF"/>
          </w:rPr>
          <w:t>КонсультантПлюс</w:t>
        </w:r>
        <w:proofErr w:type="spellEnd"/>
      </w:hyperlink>
      <w:r>
        <w:rPr>
          <w:rFonts w:ascii="Calibri" w:hAnsi="Calibri" w:cs="Calibri"/>
        </w:rPr>
        <w:br/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53959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3959" w:rsidRDefault="00353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 декабря 2014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3959" w:rsidRDefault="00353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404-ПК</w:t>
            </w:r>
          </w:p>
        </w:tc>
      </w:tr>
    </w:tbl>
    <w:p w:rsidR="00353959" w:rsidRDefault="003539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ПЕРМСКИЙ КРАЙ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НАГРАЖДЕНИИ ЗНАКОМ ОТЛИЧИЯ ПЕРМСКОГО КРАЯ </w:t>
      </w:r>
      <w:proofErr w:type="gramStart"/>
      <w:r>
        <w:rPr>
          <w:rFonts w:ascii="Calibri" w:hAnsi="Calibri" w:cs="Calibri"/>
          <w:b/>
          <w:bCs/>
        </w:rPr>
        <w:t>ОБУЧАЮЩИХСЯ</w:t>
      </w:r>
      <w:proofErr w:type="gramEnd"/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ОБЩЕОБРАЗОВАТЕЛЬНЫХ ОРГАНИЗАЦИЙ, ПРОФЕССИОНАЛЬНЫХ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ОБРАЗОВАТЕЛЬНЫХ ОРГАНИЗАЦИЙ ПЕРМСКОГО КРАЯ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Пермского края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20 ноября 2014 года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17"/>
      <w:bookmarkEnd w:id="1"/>
      <w:r>
        <w:rPr>
          <w:rFonts w:ascii="Calibri" w:hAnsi="Calibri" w:cs="Calibri"/>
        </w:rPr>
        <w:t>Статья 1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Закон Пермского края предусматривает награждение обучающихся в государственных краевых, муниципальных и частных общеобразовательных организациях, государственных краевых профессиональных образовательных организациях, финансируемых за счет средств бюджета Пермского края и расположенных на территории Пермского края (далее по тексту - обучающиеся, образовательные организации).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Награждение </w:t>
      </w:r>
      <w:proofErr w:type="gramStart"/>
      <w:r>
        <w:rPr>
          <w:rFonts w:ascii="Calibri" w:hAnsi="Calibri" w:cs="Calibri"/>
        </w:rPr>
        <w:t>обучающихся</w:t>
      </w:r>
      <w:proofErr w:type="gramEnd"/>
      <w:r>
        <w:rPr>
          <w:rFonts w:ascii="Calibri" w:hAnsi="Calibri" w:cs="Calibri"/>
        </w:rPr>
        <w:t xml:space="preserve"> производится знаком отличия Пермского края "Гордость Пермского края" (далее - знак отличия) с выплатой единовременной премии.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Описание и рисунки знака отличия, образец удостоверения утверждаются правовым актом Правительства Пермского края.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Знаком отличия награждаются обучающиеся, проявившие выдающиеся способности в учебной, физкультурной, спортивной, научной, научно-технической, творческой, общественной деятельности, в культуре, искусстве, художественном творчестве и (или) демонстрирующие высокие результаты в международных, всероссийских, окружных, межрегиональных и региональных мероприятиях.</w:t>
      </w:r>
      <w:proofErr w:type="gramEnd"/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24"/>
      <w:bookmarkEnd w:id="2"/>
      <w:r>
        <w:rPr>
          <w:rFonts w:ascii="Calibri" w:hAnsi="Calibri" w:cs="Calibri"/>
        </w:rPr>
        <w:t>Статья 2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Кандидатами на получение знака отличия могут быть обучающиеся </w:t>
      </w:r>
      <w:proofErr w:type="gramStart"/>
      <w:r>
        <w:rPr>
          <w:rFonts w:ascii="Calibri" w:hAnsi="Calibri" w:cs="Calibri"/>
        </w:rPr>
        <w:t>образовательных</w:t>
      </w:r>
      <w:proofErr w:type="gramEnd"/>
      <w:r>
        <w:rPr>
          <w:rFonts w:ascii="Calibri" w:hAnsi="Calibri" w:cs="Calibri"/>
        </w:rPr>
        <w:t xml:space="preserve"> организаций по основным общеобразовательным программам, адаптированным основным общеобразовательным программам, образовательным программам среднего профессионального образования по очной форме обучения в возрасте от 14 лет до 21 года включительно.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Награждение знаком отличия производится по следующим номинациям: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"общественная деятельность";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"культура и искусство";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"физическая культура и спорт";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"интеллект".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Ежегодно знаком отличия награждается не более 3000 </w:t>
      </w:r>
      <w:proofErr w:type="gramStart"/>
      <w:r>
        <w:rPr>
          <w:rFonts w:ascii="Calibri" w:hAnsi="Calibri" w:cs="Calibri"/>
        </w:rPr>
        <w:t>обучающихся</w:t>
      </w:r>
      <w:proofErr w:type="gramEnd"/>
      <w:r>
        <w:rPr>
          <w:rFonts w:ascii="Calibri" w:hAnsi="Calibri" w:cs="Calibri"/>
        </w:rPr>
        <w:t>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Количество получателей знака отличия Пермского края по каждой номинации ежегодно устанавливается правовым актом Правительства Пермского края.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35"/>
      <w:bookmarkEnd w:id="3"/>
      <w:r>
        <w:rPr>
          <w:rFonts w:ascii="Calibri" w:hAnsi="Calibri" w:cs="Calibri"/>
        </w:rPr>
        <w:t>Статья 3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Выдвижение кандидатов на получение знака отличия осуществляется образовательными </w:t>
      </w:r>
      <w:r>
        <w:rPr>
          <w:rFonts w:ascii="Calibri" w:hAnsi="Calibri" w:cs="Calibri"/>
        </w:rPr>
        <w:lastRenderedPageBreak/>
        <w:t>организациями.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Отбор кандидатов на получение знака отличия осуществляется по результатам их деятельности и участия в мероприятиях за период от 1 учебного года до 3 учебных лет по одной номинации.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Отбор кандидатов на получение знака отличия Пермского края в муниципальных районах (городских округах) Пермского края из числа кандидатов, выдвинутых образовательными организациями, расположенными на территории муниципального района (городского округа) Пермского края, осуществляется муниципальными комиссиями, в состав которых входят представители образовательных организаций, представительного органа муниципального образования, местной администрации и общественных организаций. Состав муниципальной комиссии и порядок ее деятельности устанавливаются муниципальным правовым актом.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Присуждение знака отличия обучающимся осуществляется решением краевой комиссии, в состав которой входят представители законодательных и исполнительных органов государственной власти Пермского края, органов местного самоуправления, общественных организаций. Состав краевой комиссии и порядок ее деятельности устанавливаются правовым актом Правительства Пермского края.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Порядок выдвижения и отбора кандидатов устанавливается постановлением Правительства Пермского края.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мероприятий, которые учитываются при отборе кандидатов по каждой номинации, устанавливается правовым актом Правительства Пермского края с учетом международных, всероссийских, окружных, межрегиональных и региональных мероприятий.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44"/>
      <w:bookmarkEnd w:id="4"/>
      <w:r>
        <w:rPr>
          <w:rFonts w:ascii="Calibri" w:hAnsi="Calibri" w:cs="Calibri"/>
        </w:rPr>
        <w:t>Статья 4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Награждение знаком отличия проводится в торжественной обстановке не позднее 31 декабря текущего года.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Одновременно с вручением знака отличия </w:t>
      </w:r>
      <w:proofErr w:type="gramStart"/>
      <w:r>
        <w:rPr>
          <w:rFonts w:ascii="Calibri" w:hAnsi="Calibri" w:cs="Calibri"/>
        </w:rPr>
        <w:t>обучающемуся</w:t>
      </w:r>
      <w:proofErr w:type="gramEnd"/>
      <w:r>
        <w:rPr>
          <w:rFonts w:ascii="Calibri" w:hAnsi="Calibri" w:cs="Calibri"/>
        </w:rPr>
        <w:t xml:space="preserve"> вручается удостоверение установленного образца.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Награждение знаком отличия сопровождается выплатой </w:t>
      </w:r>
      <w:proofErr w:type="gramStart"/>
      <w:r>
        <w:rPr>
          <w:rFonts w:ascii="Calibri" w:hAnsi="Calibri" w:cs="Calibri"/>
        </w:rPr>
        <w:t>обучающемуся</w:t>
      </w:r>
      <w:proofErr w:type="gramEnd"/>
      <w:r>
        <w:rPr>
          <w:rFonts w:ascii="Calibri" w:hAnsi="Calibri" w:cs="Calibri"/>
        </w:rPr>
        <w:t xml:space="preserve"> единовременной премии в размере 5000 рублей.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50"/>
      <w:bookmarkEnd w:id="5"/>
      <w:r>
        <w:rPr>
          <w:rFonts w:ascii="Calibri" w:hAnsi="Calibri" w:cs="Calibri"/>
        </w:rPr>
        <w:t>Статья 5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Финансовое обеспечение расходов, связанных с награждением обучающихся знаком отличия и выплатой единовременных премий, осуществляется в пределах бюджетных ассигнований, предусмотренных в бюджете Пермского края на очередной финансовый год и плановый период.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расходования средств на награждение обучающихся знаком отличия Пермского края и выплату единовременных премий устанавливается постановлением Правительства Пермского края.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55"/>
      <w:bookmarkEnd w:id="6"/>
      <w:r>
        <w:rPr>
          <w:rFonts w:ascii="Calibri" w:hAnsi="Calibri" w:cs="Calibri"/>
        </w:rPr>
        <w:t>Статья 6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через десять дней после дня его официального опубликования и распространяется на правоотношения, возникшие с 1 сентября 2014 года.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Первое награждение </w:t>
      </w:r>
      <w:proofErr w:type="gramStart"/>
      <w:r>
        <w:rPr>
          <w:rFonts w:ascii="Calibri" w:hAnsi="Calibri" w:cs="Calibri"/>
        </w:rPr>
        <w:t>обучающихся</w:t>
      </w:r>
      <w:proofErr w:type="gramEnd"/>
      <w:r>
        <w:rPr>
          <w:rFonts w:ascii="Calibri" w:hAnsi="Calibri" w:cs="Calibri"/>
        </w:rPr>
        <w:t xml:space="preserve"> знаком отличия проводится по итогам 2014-2015 учебного года.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Пермского края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В.Ф.БАСАРГИН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08.12.2014 N 404-ПК</w:t>
      </w: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53959" w:rsidRDefault="003539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FD630A" w:rsidRDefault="00FD630A"/>
    <w:sectPr w:rsidR="00FD630A" w:rsidSect="004F5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959"/>
    <w:rsid w:val="000C4492"/>
    <w:rsid w:val="00353959"/>
    <w:rsid w:val="00FD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Красных Марина Александровна</dc:creator>
  <cp:lastModifiedBy>Красных Марина Александровна</cp:lastModifiedBy>
  <cp:revision>2</cp:revision>
  <dcterms:created xsi:type="dcterms:W3CDTF">2015-09-09T12:31:00Z</dcterms:created>
  <dcterms:modified xsi:type="dcterms:W3CDTF">2015-09-09T12:31:00Z</dcterms:modified>
</cp:coreProperties>
</file>